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B6" w:rsidRPr="002F42C3" w:rsidRDefault="00C26CB6" w:rsidP="00C26CB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 w:rsidRPr="002F42C3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BRAIN  Anatomy – 10 MCQs with Answers</w:t>
      </w:r>
    </w:p>
    <w:p w:rsidR="00C26CB6" w:rsidRPr="00287110" w:rsidRDefault="00C26CB6" w:rsidP="00C26CB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C26CB6" w:rsidRDefault="00C26CB6" w:rsidP="00C26CB6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C26CB6" w:rsidRPr="00287110" w:rsidRDefault="00C26CB6" w:rsidP="00C26CB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C26CB6" w:rsidRDefault="00C26CB6" w:rsidP="00C26CB6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B0F0"/>
          <w:sz w:val="40"/>
          <w:u w:val="single"/>
        </w:rPr>
      </w:pPr>
      <w:r>
        <w:rPr>
          <w:rFonts w:ascii="Segoe UI" w:eastAsia="Times New Roman" w:hAnsi="Segoe UI" w:cs="Segoe UI"/>
          <w:b/>
          <w:bCs/>
          <w:color w:val="00B0F0"/>
          <w:sz w:val="40"/>
          <w:u w:val="single"/>
        </w:rPr>
        <w:t xml:space="preserve"> </w:t>
      </w:r>
      <w:r w:rsidRPr="00C26CB6">
        <w:rPr>
          <w:rFonts w:ascii="Segoe UI" w:eastAsia="Times New Roman" w:hAnsi="Segoe UI" w:cs="Segoe UI"/>
          <w:b/>
          <w:bCs/>
          <w:color w:val="00B0F0"/>
          <w:sz w:val="40"/>
          <w:u w:val="single"/>
        </w:rPr>
        <w:t>Ventricles &amp; CSF</w:t>
      </w:r>
    </w:p>
    <w:p w:rsidR="00C26CB6" w:rsidRPr="00C26CB6" w:rsidRDefault="00C26CB6" w:rsidP="00C26CB6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B0F0"/>
          <w:sz w:val="40"/>
          <w:szCs w:val="30"/>
          <w:u w:val="single"/>
        </w:rPr>
      </w:pPr>
    </w:p>
    <w:p w:rsidR="00C26CB6" w:rsidRPr="00C26CB6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lateral ventricles communicate with the 3rd ventricle via: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a) Foramen of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Luschka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b) Foramen of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Magendie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c) Foramen of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Monro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d) Aqueduct of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Sylvius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 xml:space="preserve">Answer: c) Foramen of </w:t>
      </w:r>
      <w:proofErr w:type="spellStart"/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Monro</w:t>
      </w:r>
      <w:proofErr w:type="spellEnd"/>
    </w:p>
    <w:p w:rsidR="00C26CB6" w:rsidRPr="00DD363A" w:rsidRDefault="00C26CB6" w:rsidP="00C26CB6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C26CB6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3rd and 4th ventricles are connected by: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a) Foramen of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Magendie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b) Foramen of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Monro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Cerebral aqueduct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Central canal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 xml:space="preserve">Answer: c) Cerebral </w:t>
      </w:r>
      <w:r>
        <w:rPr>
          <w:rFonts w:ascii="Segoe UI" w:eastAsia="Times New Roman" w:hAnsi="Segoe UI" w:cs="Segoe UI"/>
          <w:b/>
          <w:bCs/>
          <w:color w:val="0D0D0D"/>
          <w:sz w:val="27"/>
        </w:rPr>
        <w:t>aqueduct</w:t>
      </w:r>
    </w:p>
    <w:p w:rsidR="00C26CB6" w:rsidRPr="00DD363A" w:rsidRDefault="00C26CB6" w:rsidP="00C26CB6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C26CB6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choroid plexus is absent in: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Lateral ventricle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3rd ventricle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4th ventricle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Cerebral aqueduct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d) Cerebral aqueduct</w:t>
      </w:r>
    </w:p>
    <w:p w:rsidR="00C26CB6" w:rsidRDefault="00C26CB6" w:rsidP="00C26CB6">
      <w:pPr>
        <w:pStyle w:val="ListParagraph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DD363A" w:rsidRDefault="00C26CB6" w:rsidP="00C26CB6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C26CB6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CSF is secreted mainly by: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a)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Pia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mater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Choroid plexus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Dura mater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d)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Arachnoid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villi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Choroid plexus</w:t>
      </w:r>
    </w:p>
    <w:p w:rsidR="00C26CB6" w:rsidRPr="00DD363A" w:rsidRDefault="00C26CB6" w:rsidP="00C26CB6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C26CB6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lastRenderedPageBreak/>
        <w:t>Normal volume of CSF in adults is: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50 ml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100 ml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150 ml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250 ml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c) 150 ml</w:t>
      </w:r>
    </w:p>
    <w:p w:rsidR="00C26CB6" w:rsidRDefault="00C26CB6" w:rsidP="00C26CB6">
      <w:pPr>
        <w:pStyle w:val="ListParagraph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DD363A" w:rsidRDefault="00C26CB6" w:rsidP="00C26CB6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C26CB6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CSF is absorbed through: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Choroid plexus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b)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Arachnoid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villi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&amp; granulations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Central canal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Basal cisterns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 xml:space="preserve">Answer: b) </w:t>
      </w:r>
      <w:proofErr w:type="spellStart"/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Arachnoid</w:t>
      </w:r>
      <w:proofErr w:type="spellEnd"/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 xml:space="preserve"> </w:t>
      </w:r>
      <w:proofErr w:type="spellStart"/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villi</w:t>
      </w:r>
      <w:proofErr w:type="spellEnd"/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 xml:space="preserve"> &amp; granulations</w:t>
      </w:r>
    </w:p>
    <w:p w:rsidR="00C26CB6" w:rsidRPr="00DD363A" w:rsidRDefault="00C26CB6" w:rsidP="00C26CB6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C26CB6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Blockage of cerebral aqueduct causes: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Communicating hydrocephalus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Non-communicating hydrocephalus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Internal hydrocephalus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External hydrocephalus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Non-communicating hydrocephalus</w:t>
      </w:r>
    </w:p>
    <w:p w:rsidR="00C26CB6" w:rsidRDefault="00C26CB6" w:rsidP="00C26CB6">
      <w:pPr>
        <w:pStyle w:val="ListParagraph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DD363A" w:rsidRDefault="00C26CB6" w:rsidP="00C26CB6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DD363A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Foramen of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Magendie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opens into: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Lateral ventricle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Cisterna magna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c)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Interpeduncular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cistern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Central canal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Cisterna magna</w:t>
      </w:r>
    </w:p>
    <w:p w:rsidR="00C26CB6" w:rsidRPr="00C26CB6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Foramen of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Luschka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communicates with: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Lateral cistern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b) Cisterna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ambiens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c)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Prepontine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cistern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Subarachnoid space (lateral recess)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d) Subarachnoid space (lateral recess)</w:t>
      </w:r>
    </w:p>
    <w:p w:rsidR="00C26CB6" w:rsidRPr="00DD363A" w:rsidRDefault="00C26CB6" w:rsidP="00C26CB6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C26CB6" w:rsidRPr="00DD363A" w:rsidRDefault="00C26CB6" w:rsidP="00C26CB6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lastRenderedPageBreak/>
        <w:t>Total daily production of CSF is: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200 ml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500 ml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700 ml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1000 ml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500 ml</w:t>
      </w:r>
    </w:p>
    <w:p w:rsidR="00C26CB6" w:rsidRDefault="00C26CB6" w:rsidP="00C26CB6">
      <w:r w:rsidRPr="006D3CD7">
        <w:rPr>
          <w:rFonts w:ascii="Segoe UI" w:eastAsia="Times New Roman" w:hAnsi="Segoe UI" w:cs="Segoe UI"/>
          <w:color w:val="0D0D0D"/>
          <w:sz w:val="27"/>
          <w:szCs w:val="27"/>
        </w:rPr>
        <w:pict>
          <v:rect id="_x0000_i1025" style="width:0;height:0" o:hralign="center" o:hrstd="t" o:hr="t" fillcolor="#a0a0a0" stroked="f"/>
        </w:pict>
      </w:r>
    </w:p>
    <w:sectPr w:rsidR="00C26CB6" w:rsidSect="0039101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333F0"/>
    <w:multiLevelType w:val="hybridMultilevel"/>
    <w:tmpl w:val="C72A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33BFA"/>
    <w:multiLevelType w:val="hybridMultilevel"/>
    <w:tmpl w:val="E97AA4A4"/>
    <w:lvl w:ilvl="0" w:tplc="FC4C9B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C846DE"/>
    <w:multiLevelType w:val="multilevel"/>
    <w:tmpl w:val="EC2A9B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26CB6"/>
    <w:rsid w:val="0039101C"/>
    <w:rsid w:val="00C26CB6"/>
    <w:rsid w:val="00CF563D"/>
    <w:rsid w:val="00E6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CB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2026-01-27T14:58:00Z</dcterms:created>
  <dcterms:modified xsi:type="dcterms:W3CDTF">2026-01-27T15:01:00Z</dcterms:modified>
</cp:coreProperties>
</file>