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3CD" w:rsidRPr="00DB24F3" w:rsidRDefault="00AF73CD" w:rsidP="00AF73CD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</w:pPr>
      <w:proofErr w:type="gramStart"/>
      <w:r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  <w:t>10</w:t>
      </w:r>
      <w:r w:rsidRPr="00DB24F3"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  <w:t xml:space="preserve">  MCQ</w:t>
      </w:r>
      <w:proofErr w:type="gramEnd"/>
      <w:r w:rsidRPr="00DB24F3"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  <w:t xml:space="preserve"> ON HEAD AND NECK</w:t>
      </w:r>
    </w:p>
    <w:p w:rsidR="00AF73CD" w:rsidRDefault="00AF73CD" w:rsidP="00AF73CD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  <w:t>Dr. Praveen Kumar Kurrey</w:t>
      </w:r>
    </w:p>
    <w:p w:rsidR="00AF73CD" w:rsidRDefault="00AF73CD" w:rsidP="00AF73CD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MBBS, MS, BCME, BCBR</w:t>
      </w:r>
    </w:p>
    <w:p w:rsidR="00AF73CD" w:rsidRPr="00DB24F3" w:rsidRDefault="00AF73CD" w:rsidP="00AF73CD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proofErr w:type="gramStart"/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PROFESSOR  ANATOMY</w:t>
      </w:r>
      <w:proofErr w:type="gramEnd"/>
    </w:p>
    <w:p w:rsidR="00AF73CD" w:rsidRPr="00425FD4" w:rsidRDefault="00AF73CD" w:rsidP="00AF73CD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 w:rsidRPr="001539BC">
        <w:rPr>
          <w:rFonts w:ascii="Arial" w:eastAsia="Times New Roman" w:hAnsi="Arial" w:cs="Arial"/>
          <w:b/>
          <w:bCs/>
          <w:sz w:val="28"/>
          <w:szCs w:val="28"/>
        </w:rPr>
        <w:t>Skull &amp; Cranial Bones</w:t>
      </w:r>
    </w:p>
    <w:p w:rsidR="00AF73CD" w:rsidRPr="00425FD4" w:rsidRDefault="00AF73CD" w:rsidP="00AF73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strongest bone of the face is:</w:t>
      </w:r>
      <w:r w:rsidRPr="00425FD4">
        <w:rPr>
          <w:rFonts w:ascii="Arial" w:eastAsia="Times New Roman" w:hAnsi="Arial" w:cs="Arial"/>
          <w:sz w:val="28"/>
          <w:szCs w:val="28"/>
        </w:rPr>
        <w:br/>
        <w:t>a) Maxilla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Zygomatic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>c) Mandible</w:t>
      </w:r>
      <w:r w:rsidRPr="00425FD4">
        <w:rPr>
          <w:rFonts w:ascii="Arial" w:eastAsia="Times New Roman" w:hAnsi="Arial" w:cs="Arial"/>
          <w:sz w:val="28"/>
          <w:szCs w:val="28"/>
        </w:rPr>
        <w:br/>
        <w:t>d) Nasal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c) Mandible</w:t>
      </w:r>
    </w:p>
    <w:p w:rsidR="00AF73CD" w:rsidRPr="00425FD4" w:rsidRDefault="00AF73CD" w:rsidP="00AF73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foramen magnum is located in:</w:t>
      </w:r>
      <w:r w:rsidRPr="00425FD4">
        <w:rPr>
          <w:rFonts w:ascii="Arial" w:eastAsia="Times New Roman" w:hAnsi="Arial" w:cs="Arial"/>
          <w:sz w:val="28"/>
          <w:szCs w:val="28"/>
        </w:rPr>
        <w:br/>
        <w:t>a) Sphenoid bone</w:t>
      </w:r>
      <w:r w:rsidRPr="00425FD4">
        <w:rPr>
          <w:rFonts w:ascii="Arial" w:eastAsia="Times New Roman" w:hAnsi="Arial" w:cs="Arial"/>
          <w:sz w:val="28"/>
          <w:szCs w:val="28"/>
        </w:rPr>
        <w:br/>
        <w:t>b) Occipital bone</w:t>
      </w:r>
      <w:r w:rsidRPr="00425FD4">
        <w:rPr>
          <w:rFonts w:ascii="Arial" w:eastAsia="Times New Roman" w:hAnsi="Arial" w:cs="Arial"/>
          <w:sz w:val="28"/>
          <w:szCs w:val="28"/>
        </w:rPr>
        <w:br/>
        <w:t>c) Temporal bone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d)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Ethmoid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bone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b) Occipital bone</w:t>
      </w:r>
    </w:p>
    <w:p w:rsidR="00AF73CD" w:rsidRPr="00425FD4" w:rsidRDefault="00AF73CD" w:rsidP="00AF73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“keystone” of the cranial base is:</w:t>
      </w:r>
      <w:r w:rsidRPr="00425FD4">
        <w:rPr>
          <w:rFonts w:ascii="Arial" w:eastAsia="Times New Roman" w:hAnsi="Arial" w:cs="Arial"/>
          <w:sz w:val="28"/>
          <w:szCs w:val="28"/>
        </w:rPr>
        <w:br/>
        <w:t>a) Frontal bone</w:t>
      </w:r>
      <w:r w:rsidRPr="00425FD4">
        <w:rPr>
          <w:rFonts w:ascii="Arial" w:eastAsia="Times New Roman" w:hAnsi="Arial" w:cs="Arial"/>
          <w:sz w:val="28"/>
          <w:szCs w:val="28"/>
        </w:rPr>
        <w:br/>
        <w:t>b) Sphenoid bone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Ethmoid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bone</w:t>
      </w:r>
      <w:r w:rsidRPr="00425FD4">
        <w:rPr>
          <w:rFonts w:ascii="Arial" w:eastAsia="Times New Roman" w:hAnsi="Arial" w:cs="Arial"/>
          <w:sz w:val="28"/>
          <w:szCs w:val="28"/>
        </w:rPr>
        <w:br/>
        <w:t>d) Parietal bone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b) Sphenoid bone</w:t>
      </w:r>
    </w:p>
    <w:p w:rsidR="00AF73CD" w:rsidRPr="00425FD4" w:rsidRDefault="00AF73CD" w:rsidP="00AF73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25FD4">
        <w:rPr>
          <w:rFonts w:ascii="Arial" w:eastAsia="Times New Roman" w:hAnsi="Arial" w:cs="Arial"/>
          <w:sz w:val="28"/>
          <w:szCs w:val="28"/>
        </w:rPr>
        <w:t>Crista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galli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is part of:</w:t>
      </w:r>
      <w:r w:rsidRPr="00425FD4">
        <w:rPr>
          <w:rFonts w:ascii="Arial" w:eastAsia="Times New Roman" w:hAnsi="Arial" w:cs="Arial"/>
          <w:sz w:val="28"/>
          <w:szCs w:val="28"/>
        </w:rPr>
        <w:br/>
        <w:t>a) Sphenoid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Ethmoid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>c) Frontal</w:t>
      </w:r>
      <w:r w:rsidRPr="00425FD4">
        <w:rPr>
          <w:rFonts w:ascii="Arial" w:eastAsia="Times New Roman" w:hAnsi="Arial" w:cs="Arial"/>
          <w:sz w:val="28"/>
          <w:szCs w:val="28"/>
        </w:rPr>
        <w:br/>
        <w:t>d) Temporal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 xml:space="preserve">Answer: b) </w:t>
      </w:r>
      <w:proofErr w:type="spellStart"/>
      <w:r w:rsidRPr="001539BC">
        <w:rPr>
          <w:rFonts w:ascii="Arial" w:eastAsia="Times New Roman" w:hAnsi="Arial" w:cs="Arial"/>
          <w:b/>
          <w:bCs/>
          <w:sz w:val="28"/>
          <w:szCs w:val="28"/>
        </w:rPr>
        <w:t>Ethmoid</w:t>
      </w:r>
      <w:proofErr w:type="spellEnd"/>
    </w:p>
    <w:p w:rsidR="00AF73CD" w:rsidRPr="00425FD4" w:rsidRDefault="00AF73CD" w:rsidP="00AF73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25FD4">
        <w:rPr>
          <w:rFonts w:ascii="Arial" w:eastAsia="Times New Roman" w:hAnsi="Arial" w:cs="Arial"/>
          <w:sz w:val="28"/>
          <w:szCs w:val="28"/>
        </w:rPr>
        <w:t>Pterion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is the junction of:</w:t>
      </w:r>
      <w:r w:rsidRPr="00425FD4">
        <w:rPr>
          <w:rFonts w:ascii="Arial" w:eastAsia="Times New Roman" w:hAnsi="Arial" w:cs="Arial"/>
          <w:sz w:val="28"/>
          <w:szCs w:val="28"/>
        </w:rPr>
        <w:br/>
        <w:t>a) Frontal, sphenoid, parietal, temporal bones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b) Frontal, maxilla,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zygomatic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bones</w:t>
      </w:r>
      <w:r w:rsidRPr="00425FD4">
        <w:rPr>
          <w:rFonts w:ascii="Arial" w:eastAsia="Times New Roman" w:hAnsi="Arial" w:cs="Arial"/>
          <w:sz w:val="28"/>
          <w:szCs w:val="28"/>
        </w:rPr>
        <w:br/>
        <w:t>c) Temporal, occipital, parietal bones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d) Frontal,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ethmoid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>, sphenoid bones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a) Frontal, sphenoid, parietal, temporal bones</w:t>
      </w:r>
    </w:p>
    <w:p w:rsidR="00AF73CD" w:rsidRPr="00425FD4" w:rsidRDefault="00AF73CD" w:rsidP="00AF73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weakest part of skull is: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Pterion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</w:r>
      <w:r w:rsidRPr="00425FD4">
        <w:rPr>
          <w:rFonts w:ascii="Arial" w:eastAsia="Times New Roman" w:hAnsi="Arial" w:cs="Arial"/>
          <w:sz w:val="28"/>
          <w:szCs w:val="28"/>
        </w:rPr>
        <w:lastRenderedPageBreak/>
        <w:t xml:space="preserve">b)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Asterion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>c) Lambda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d)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Bregma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 xml:space="preserve">Answer: a) </w:t>
      </w:r>
      <w:proofErr w:type="spellStart"/>
      <w:r w:rsidRPr="001539BC">
        <w:rPr>
          <w:rFonts w:ascii="Arial" w:eastAsia="Times New Roman" w:hAnsi="Arial" w:cs="Arial"/>
          <w:b/>
          <w:bCs/>
          <w:sz w:val="28"/>
          <w:szCs w:val="28"/>
        </w:rPr>
        <w:t>Pterion</w:t>
      </w:r>
      <w:proofErr w:type="spellEnd"/>
    </w:p>
    <w:p w:rsidR="00AF73CD" w:rsidRPr="00425FD4" w:rsidRDefault="00AF73CD" w:rsidP="00AF73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mastoid air cells are present in:</w:t>
      </w:r>
      <w:r w:rsidRPr="00425FD4">
        <w:rPr>
          <w:rFonts w:ascii="Arial" w:eastAsia="Times New Roman" w:hAnsi="Arial" w:cs="Arial"/>
          <w:sz w:val="28"/>
          <w:szCs w:val="28"/>
        </w:rPr>
        <w:br/>
        <w:t>a) Occipital bone</w:t>
      </w:r>
      <w:r w:rsidRPr="00425FD4">
        <w:rPr>
          <w:rFonts w:ascii="Arial" w:eastAsia="Times New Roman" w:hAnsi="Arial" w:cs="Arial"/>
          <w:sz w:val="28"/>
          <w:szCs w:val="28"/>
        </w:rPr>
        <w:br/>
        <w:t>b) Frontal bone</w:t>
      </w:r>
      <w:r w:rsidRPr="00425FD4">
        <w:rPr>
          <w:rFonts w:ascii="Arial" w:eastAsia="Times New Roman" w:hAnsi="Arial" w:cs="Arial"/>
          <w:sz w:val="28"/>
          <w:szCs w:val="28"/>
        </w:rPr>
        <w:br/>
        <w:t>c) Temporal bone</w:t>
      </w:r>
      <w:r w:rsidRPr="00425FD4">
        <w:rPr>
          <w:rFonts w:ascii="Arial" w:eastAsia="Times New Roman" w:hAnsi="Arial" w:cs="Arial"/>
          <w:sz w:val="28"/>
          <w:szCs w:val="28"/>
        </w:rPr>
        <w:br/>
        <w:t>d) Sphenoid bone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c) Temporal bone</w:t>
      </w:r>
    </w:p>
    <w:p w:rsidR="00AF73CD" w:rsidRPr="00425FD4" w:rsidRDefault="00AF73CD" w:rsidP="00AF73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 xml:space="preserve">The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sella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turcica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is found in:</w:t>
      </w:r>
      <w:r w:rsidRPr="00425FD4">
        <w:rPr>
          <w:rFonts w:ascii="Arial" w:eastAsia="Times New Roman" w:hAnsi="Arial" w:cs="Arial"/>
          <w:sz w:val="28"/>
          <w:szCs w:val="28"/>
        </w:rPr>
        <w:br/>
        <w:t>a) Frontal bone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Ethmoid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bone</w:t>
      </w:r>
      <w:r w:rsidRPr="00425FD4">
        <w:rPr>
          <w:rFonts w:ascii="Arial" w:eastAsia="Times New Roman" w:hAnsi="Arial" w:cs="Arial"/>
          <w:sz w:val="28"/>
          <w:szCs w:val="28"/>
        </w:rPr>
        <w:br/>
        <w:t>c) Sphenoid bone</w:t>
      </w:r>
      <w:r w:rsidRPr="00425FD4">
        <w:rPr>
          <w:rFonts w:ascii="Arial" w:eastAsia="Times New Roman" w:hAnsi="Arial" w:cs="Arial"/>
          <w:sz w:val="28"/>
          <w:szCs w:val="28"/>
        </w:rPr>
        <w:br/>
        <w:t>d) Temporal bone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c) Sphenoid bone</w:t>
      </w:r>
    </w:p>
    <w:p w:rsidR="00AF73CD" w:rsidRPr="00425FD4" w:rsidRDefault="00AF73CD" w:rsidP="00AF73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superior orbital fissure transmits all EXCEPT: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Oculomotor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nerve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Trochlear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nerve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Abducent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nerve</w:t>
      </w:r>
      <w:r w:rsidRPr="00425FD4">
        <w:rPr>
          <w:rFonts w:ascii="Arial" w:eastAsia="Times New Roman" w:hAnsi="Arial" w:cs="Arial"/>
          <w:sz w:val="28"/>
          <w:szCs w:val="28"/>
        </w:rPr>
        <w:br/>
        <w:t>d) Optic nerve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d) Optic nerve</w:t>
      </w:r>
    </w:p>
    <w:p w:rsidR="00AF73CD" w:rsidRPr="00425FD4" w:rsidRDefault="00AF73CD" w:rsidP="00AF73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 xml:space="preserve">The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stylomastoid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foramen transmits: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Glossopharyngeal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nerve</w:t>
      </w:r>
      <w:r w:rsidRPr="00425FD4">
        <w:rPr>
          <w:rFonts w:ascii="Arial" w:eastAsia="Times New Roman" w:hAnsi="Arial" w:cs="Arial"/>
          <w:sz w:val="28"/>
          <w:szCs w:val="28"/>
        </w:rPr>
        <w:br/>
        <w:t>b) Facial nerve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Vestibulocochlear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nerve</w:t>
      </w:r>
      <w:r w:rsidRPr="00425FD4">
        <w:rPr>
          <w:rFonts w:ascii="Arial" w:eastAsia="Times New Roman" w:hAnsi="Arial" w:cs="Arial"/>
          <w:sz w:val="28"/>
          <w:szCs w:val="28"/>
        </w:rPr>
        <w:br/>
        <w:t>d) Hypoglossal nerve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b) Facial nerve</w:t>
      </w:r>
    </w:p>
    <w:p w:rsidR="00C758F5" w:rsidRDefault="00C758F5"/>
    <w:sectPr w:rsidR="00C758F5" w:rsidSect="00C75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5D2578"/>
    <w:multiLevelType w:val="multilevel"/>
    <w:tmpl w:val="1AE2B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AF73CD"/>
    <w:rsid w:val="00AF73CD"/>
    <w:rsid w:val="00C75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3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2025-09-03T06:45:00Z</dcterms:created>
  <dcterms:modified xsi:type="dcterms:W3CDTF">2025-09-03T06:45:00Z</dcterms:modified>
</cp:coreProperties>
</file>